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sz w:val="36"/>
          <w:szCs w:val="36"/>
          <w:rtl w:val="0"/>
          <w:lang w:val="en-US"/>
        </w:rPr>
        <w:t>_____________________________________________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fr-FR"/>
        </w:rPr>
        <w:t>Job Description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 Text 1"/>
        <w:tabs>
          <w:tab w:val="left" w:pos="8520"/>
          <w:tab w:val="left" w:pos="8520"/>
          <w:tab w:val="left" w:pos="8520"/>
          <w:tab w:val="clear" w:pos="8640"/>
          <w:tab w:val="clear" w:pos="9360"/>
          <w:tab w:val="clear" w:pos="10080"/>
        </w:tabs>
        <w:spacing w:line="240" w:lineRule="auto"/>
      </w:pPr>
      <w:r>
        <w:rPr>
          <w:b w:val="1"/>
          <w:bCs w:val="1"/>
          <w:rtl w:val="0"/>
          <w:lang w:val="en-US"/>
        </w:rPr>
        <w:t>Job title:</w:t>
        <w:tab/>
        <w:tab/>
        <w:tab/>
      </w:r>
      <w:r>
        <w:rPr>
          <w:rtl w:val="0"/>
          <w:lang w:val="en-US"/>
        </w:rPr>
        <w:t>Policy and Research Officer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Salary: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tab/>
        <w:tab/>
        <w:tab/>
      </w:r>
      <w:r>
        <w:rPr>
          <w:rFonts w:ascii="Arial" w:hAnsi="Arial"/>
          <w:sz w:val="28"/>
          <w:szCs w:val="28"/>
          <w:rtl w:val="0"/>
          <w:lang w:val="en-US"/>
        </w:rPr>
        <w:t xml:space="preserve">NJC Scale Points 23-25 </w:t>
      </w:r>
      <w:r>
        <w:rPr>
          <w:rFonts w:ascii="Arial" w:hAnsi="Arial" w:hint="default"/>
          <w:sz w:val="28"/>
          <w:szCs w:val="28"/>
          <w:rtl w:val="0"/>
        </w:rPr>
        <w:t>£</w:t>
      </w:r>
      <w:r>
        <w:rPr>
          <w:rFonts w:ascii="Arial" w:hAnsi="Arial"/>
          <w:sz w:val="28"/>
          <w:szCs w:val="28"/>
          <w:rtl w:val="0"/>
        </w:rPr>
        <w:t xml:space="preserve">32,076 - </w:t>
      </w:r>
      <w:r>
        <w:rPr>
          <w:rFonts w:ascii="Arial" w:hAnsi="Arial" w:hint="default"/>
          <w:sz w:val="28"/>
          <w:szCs w:val="28"/>
          <w:rtl w:val="0"/>
        </w:rPr>
        <w:t>£</w:t>
      </w:r>
      <w:r>
        <w:rPr>
          <w:rFonts w:ascii="Arial" w:hAnsi="Arial"/>
          <w:sz w:val="28"/>
          <w:szCs w:val="28"/>
          <w:rtl w:val="0"/>
        </w:rPr>
        <w:t>33,945</w:t>
      </w:r>
    </w:p>
    <w:p>
      <w:pPr>
        <w:pStyle w:val="Body"/>
        <w:rPr>
          <w:rFonts w:ascii="Arial" w:cs="Arial" w:hAnsi="Arial" w:eastAsia="Arial"/>
          <w:sz w:val="28"/>
          <w:szCs w:val="28"/>
          <w:shd w:val="clear" w:color="auto" w:fill="ffff0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ab/>
        <w:tab/>
        <w:tab/>
        <w:t>pro rata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Hours:</w:t>
      </w:r>
      <w:r>
        <w:tab/>
        <w:tab/>
        <w:tab/>
      </w:r>
      <w:r>
        <w:rPr>
          <w:rFonts w:ascii="Arial" w:hAnsi="Arial"/>
          <w:sz w:val="28"/>
          <w:szCs w:val="28"/>
          <w:rtl w:val="0"/>
          <w:lang w:val="en-US"/>
        </w:rPr>
        <w:t>21 hours per week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Place of work: </w:t>
      </w:r>
      <w:r>
        <w:tab/>
        <w:tab/>
      </w:r>
      <w:r>
        <w:rPr>
          <w:rFonts w:ascii="Arial" w:hAnsi="Arial"/>
          <w:sz w:val="28"/>
          <w:szCs w:val="28"/>
          <w:rtl w:val="0"/>
          <w:lang w:val="en-US"/>
        </w:rPr>
        <w:t xml:space="preserve">Remote working with office base at Spark, </w:t>
      </w:r>
      <w:r>
        <w:tab/>
        <w:tab/>
        <w:tab/>
        <w:tab/>
        <w:tab/>
      </w:r>
      <w:r>
        <w:rPr>
          <w:rFonts w:ascii="Arial" w:hAnsi="Arial"/>
          <w:sz w:val="28"/>
          <w:szCs w:val="28"/>
          <w:rtl w:val="0"/>
          <w:lang w:val="en-US"/>
        </w:rPr>
        <w:t xml:space="preserve">Cardiff </w:t>
      </w:r>
    </w:p>
    <w:p>
      <w:pPr>
        <w:pStyle w:val="Body A"/>
        <w:rPr>
          <w:rFonts w:ascii="Arial" w:cs="Arial" w:hAnsi="Arial" w:eastAsia="Arial"/>
          <w:sz w:val="28"/>
          <w:szCs w:val="28"/>
        </w:rPr>
      </w:pPr>
    </w:p>
    <w:p>
      <w:pPr>
        <w:pStyle w:val="Body Text 1"/>
        <w:tabs>
          <w:tab w:val="left" w:pos="8520"/>
          <w:tab w:val="left" w:pos="8520"/>
          <w:tab w:val="left" w:pos="8520"/>
          <w:tab w:val="clear" w:pos="8640"/>
          <w:tab w:val="clear" w:pos="9360"/>
          <w:tab w:val="clear" w:pos="10080"/>
        </w:tabs>
        <w:spacing w:line="240" w:lineRule="auto"/>
        <w:ind w:left="2880" w:hanging="288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Responsible to:</w:t>
      </w:r>
      <w:r>
        <w:rPr>
          <w:rtl w:val="0"/>
        </w:rPr>
        <w:tab/>
        <w:t xml:space="preserve"> </w:t>
        <w:tab/>
      </w:r>
      <w:r>
        <w:rPr>
          <w:b w:val="1"/>
          <w:bCs w:val="1"/>
          <w:rtl w:val="0"/>
          <w:lang w:val="en-US"/>
        </w:rPr>
        <w:t>Business and Partnerships Manager</w:t>
      </w:r>
    </w:p>
    <w:p>
      <w:pPr>
        <w:pStyle w:val="Body A"/>
        <w:rPr>
          <w:rFonts w:ascii="Arial" w:cs="Arial" w:hAnsi="Arial" w:eastAsia="Arial"/>
          <w:sz w:val="28"/>
          <w:szCs w:val="28"/>
        </w:rPr>
      </w:pPr>
    </w:p>
    <w:p>
      <w:pPr>
        <w:pStyle w:val="Body A"/>
        <w:ind w:left="2880" w:hanging="288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Key relationships:</w:t>
        <w:tab/>
      </w:r>
      <w:r>
        <w:rPr>
          <w:rFonts w:ascii="Arial" w:hAnsi="Arial"/>
          <w:sz w:val="28"/>
          <w:szCs w:val="28"/>
          <w:rtl w:val="0"/>
          <w:lang w:val="en-US"/>
        </w:rPr>
        <w:t>DW Staff Team, DW Board of Directors, DW Members, Stakeholders</w:t>
      </w:r>
    </w:p>
    <w:p>
      <w:pPr>
        <w:pStyle w:val="Body A"/>
        <w:rPr>
          <w:rFonts w:ascii="Arial" w:cs="Arial" w:hAnsi="Arial" w:eastAsia="Arial"/>
          <w:sz w:val="28"/>
          <w:szCs w:val="28"/>
        </w:rPr>
      </w:pPr>
    </w:p>
    <w:p>
      <w:pPr>
        <w:pStyle w:val="Body A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Contract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tab/>
        <w:tab/>
        <w:tab/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Permanent contract</w:t>
      </w:r>
    </w:p>
    <w:p>
      <w:pPr>
        <w:pStyle w:val="Body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An outline profile of the post: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To drive impactful change in public policy and influence key policymakers by developing robust, evidence-based policy positions. This role will integrate these policy positions with strategic influencing, campaigning, and communications activities to advance Disability Wales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 xml:space="preserve"> mission, aims and objectives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Key requirements of the role of Policy and Research Officer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Develop and research policy papers and produce reports to inform DW campaigns and policy positions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Collate data, design, disseminate and analyse member surveys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Participate in and respond to parliamentary and government consultations and inquiries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Represent DW on stakeholder groups and networks</w:t>
      </w: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Job Responsibilities: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Policy, Research and Networks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Develop credible, evidence-based policy solutions and draft internal and external policy briefings, position statements, reports, and consultation submissions.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b w:val="1"/>
          <w:bCs w:val="1"/>
          <w:sz w:val="28"/>
          <w:szCs w:val="28"/>
          <w:rtl w:val="0"/>
          <w:lang w:val="en-US"/>
        </w:rPr>
      </w:pPr>
      <w:r>
        <w:rPr>
          <w:rFonts w:ascii="Arial" w:hAnsi="Arial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promote DW to politicians, public sector officials, researchers and service planners in Wales to ensure that key decision-makers consider DW the expert on disability rights, equality and independent living in Wales.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b w:val="1"/>
          <w:bCs w:val="1"/>
          <w:sz w:val="28"/>
          <w:szCs w:val="28"/>
          <w:rtl w:val="0"/>
          <w:lang w:val="en-US"/>
        </w:rPr>
      </w:pP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To monitor and evaluate relevant legislation and public policy against the principles of the UN Convention on the Rights of Disabled People (UNCRDP) 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b w:val="1"/>
          <w:bCs w:val="1"/>
          <w:sz w:val="28"/>
          <w:szCs w:val="28"/>
          <w:rtl w:val="0"/>
          <w:lang w:val="en-US"/>
        </w:rPr>
      </w:pP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To research the needs of disabled people in co-production with DW members and develop an effective evidence base aimed at addressing gaps in policy and service provision and to inform DW</w:t>
      </w:r>
      <w:r>
        <w:rPr>
          <w:rFonts w:ascii="Arial" w:hAnsi="Arial" w:hint="default"/>
          <w:b w:val="0"/>
          <w:bCs w:val="0"/>
          <w:sz w:val="28"/>
          <w:szCs w:val="28"/>
          <w:rtl w:val="0"/>
          <w:lang w:val="en-US"/>
        </w:rPr>
        <w:t>’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s income generation and fundraising plans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To provide the Secretariat for the Cross-Party Group on Disability and other relevant panels as required</w:t>
      </w:r>
    </w:p>
    <w:p>
      <w:pPr>
        <w:pStyle w:val="Body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To write and produce policy and campaigning materials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To respond to media enquiries as appropriate</w:t>
      </w:r>
    </w:p>
    <w:p>
      <w:pPr>
        <w:pStyle w:val="Body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To participate in the development and delivery of conferences, seminars, workshops and training in order to engage key stakeholders, to develop and test policy thinking and shape the public policy debate.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General Duties</w:t>
      </w:r>
    </w:p>
    <w:p>
      <w:pPr>
        <w:pStyle w:val="List Paragraph"/>
        <w:numPr>
          <w:ilvl w:val="0"/>
          <w:numId w:val="10"/>
        </w:numPr>
        <w:bidi w:val="0"/>
        <w:spacing w:after="240" w:line="240" w:lineRule="atLeast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To undertake any other duties as required which are in keeping with the aims of the post.</w:t>
      </w:r>
    </w:p>
    <w:p>
      <w:pPr>
        <w:pStyle w:val="Body"/>
        <w:spacing w:after="160" w:line="259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Person Specification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The post holder must be a disabled person</w:t>
      </w: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913"/>
        <w:gridCol w:w="1558"/>
        <w:gridCol w:w="1545"/>
      </w:tblGrid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Essential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Desirable</w:t>
            </w:r>
          </w:p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Qualifications</w:t>
            </w:r>
            <w:r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Degree or equivalent experience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Experience</w:t>
            </w:r>
            <w:r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Experience of policy development in a complex environment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Experience of writing policy documents of varying length and for a variety of audiences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Experience of lobbying, campaigning and influencing at government level and  engaging with political processes and networks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Relevant experience in working collaboratively with disabled people and their organisations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Experience of facilitating a diverse range of stakeholders contributing to the development of good policy and practice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Experience of using community development/capacity building techniques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Experience in undertaking and delivering research projects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Experience of producing evaluation reports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Previous experience of working in the Third Sector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</w:t>
            </w:r>
          </w:p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Knowledge</w:t>
            </w:r>
            <w:r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Understanding of the political and policy making process in Wales and levers for influencing change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Understanding of co-production as a method of joint working in relation to policy and practice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Knowledge of working within the Third Sector and the associated policies and procedures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</w:t>
            </w:r>
          </w:p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Skills</w:t>
            </w:r>
            <w:r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Ability to analyse complex policy issues, identify key issues for DW and develop messages for influencing and campaigning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Ability to communicate policy messages to a range of audiences through a variety of channels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Ability to plan, manage and deliver projects and initiatives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Ability to adopt a motivated, committed and flexible approach to duties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Ability to build relationships with internal and external stakeholders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Self-motivated and work independently when required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Ability to manage competing demands with good organisational skills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Ability to work as a team member and on own initiative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Ability to work to deadlines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Ability to prioritise workload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Welsh Language Skills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</w:t>
            </w:r>
          </w:p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Values/Commitment to</w:t>
            </w:r>
            <w:r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The Social Model of Disability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DW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s mission, aims and objectives and values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Equality, Diversity and Human Rights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An Inclusive Society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The cultural importance of the Welsh Language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A team working approach across DW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Good working practices, e.g. professionalism, confidentiality, punctuality, adaptability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Continuous professional development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General Criteria</w:t>
            </w:r>
            <w:r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8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Willingness to travel throughout Wales and beyond, which may require overnight stays in line with the duties of the post</w:t>
            </w:r>
            <w:r>
              <w:rPr>
                <w:rFonts w:ascii="Arial" w:cs="Arial" w:hAnsi="Arial" w:eastAsia="Arial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jc w:val="center"/>
      </w:pPr>
      <w:r>
        <w:rPr>
          <w:rFonts w:ascii="Arial" w:cs="Arial" w:hAnsi="Arial" w:eastAsia="Arial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inline distT="0" distB="0" distL="0" distR="0">
          <wp:extent cx="1796533" cy="787560"/>
          <wp:effectExtent l="0" t="0" r="0" b="0"/>
          <wp:docPr id="1073741825" name="officeArt object" descr="C:\Users\emmasummerhayes\AppData\Local\Microsoft\Windows\Temporary Internet Files\Content.Outlook\MGMA7VK2\DW_logo_v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mmasummerhayes\AppData\Local\Microsoft\Windows\Temporary Internet Files\Content.Outlook\MGMA7VK2\DW_logo_v2.jpg" descr="C:\Users\emmasummerhayes\AppData\Local\Microsoft\Windows\Temporary Internet Files\Content.Outlook\MGMA7VK2\DW_logo_v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533" cy="787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64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0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6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66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2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8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1">
    <w:name w:val="Body Text 1"/>
    <w:next w:val="Body A"/>
    <w:pPr>
      <w:keepNext w:val="0"/>
      <w:keepLines w:val="0"/>
      <w:pageBreakBefore w:val="0"/>
      <w:widowControl w:val="0"/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 w:val="0"/>
      <w:bidi w:val="0"/>
      <w:spacing w:before="0" w:after="0" w:line="336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